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49C1" w:rsidRPr="007E1FAE" w:rsidRDefault="008A65C0" w:rsidP="002649C1">
      <w:pPr>
        <w:spacing w:after="0"/>
        <w:rPr>
          <w:rFonts w:ascii="Arial" w:hAnsi="Arial" w:cs="Arial"/>
          <w:b/>
          <w:color w:val="FF9900"/>
          <w:sz w:val="16"/>
          <w:szCs w:val="16"/>
        </w:rPr>
      </w:pPr>
      <w:r w:rsidRPr="007E1FAE">
        <w:rPr>
          <w:rFonts w:ascii="Arial" w:hAnsi="Arial" w:cs="Arial"/>
          <w:b/>
          <w:color w:val="FF9900"/>
          <w:sz w:val="16"/>
          <w:szCs w:val="16"/>
        </w:rPr>
        <w:tab/>
      </w:r>
      <w:r w:rsidRPr="007E1FAE">
        <w:rPr>
          <w:rFonts w:ascii="Arial" w:hAnsi="Arial" w:cs="Arial"/>
          <w:b/>
          <w:color w:val="FF9900"/>
          <w:sz w:val="16"/>
          <w:szCs w:val="16"/>
        </w:rPr>
        <w:tab/>
      </w:r>
      <w:r w:rsidRPr="007E1FAE">
        <w:rPr>
          <w:rFonts w:ascii="Arial" w:hAnsi="Arial" w:cs="Arial"/>
          <w:b/>
          <w:color w:val="FF9900"/>
          <w:sz w:val="16"/>
          <w:szCs w:val="16"/>
        </w:rPr>
        <w:tab/>
      </w:r>
      <w:r w:rsidRPr="007E1FAE">
        <w:rPr>
          <w:rFonts w:ascii="Arial" w:hAnsi="Arial" w:cs="Arial"/>
          <w:b/>
          <w:color w:val="FF9900"/>
          <w:sz w:val="16"/>
          <w:szCs w:val="16"/>
        </w:rPr>
        <w:tab/>
      </w:r>
      <w:r w:rsidRPr="007E1FAE">
        <w:rPr>
          <w:rFonts w:ascii="Arial" w:hAnsi="Arial" w:cs="Arial"/>
          <w:b/>
          <w:color w:val="FF9900"/>
          <w:sz w:val="16"/>
          <w:szCs w:val="16"/>
        </w:rPr>
        <w:tab/>
      </w:r>
      <w:r w:rsidRPr="007E1FAE">
        <w:rPr>
          <w:rFonts w:ascii="Arial" w:hAnsi="Arial" w:cs="Arial"/>
          <w:b/>
          <w:color w:val="FF9900"/>
          <w:sz w:val="16"/>
          <w:szCs w:val="16"/>
        </w:rPr>
        <w:tab/>
      </w:r>
      <w:r w:rsidRPr="007E1FAE">
        <w:rPr>
          <w:rFonts w:ascii="Arial" w:hAnsi="Arial" w:cs="Arial"/>
          <w:b/>
          <w:color w:val="FF9900"/>
          <w:sz w:val="16"/>
          <w:szCs w:val="16"/>
        </w:rPr>
        <w:tab/>
      </w:r>
      <w:r w:rsidRPr="007E1FAE">
        <w:rPr>
          <w:rFonts w:ascii="Arial" w:hAnsi="Arial" w:cs="Arial"/>
          <w:b/>
          <w:color w:val="FF9900"/>
          <w:sz w:val="16"/>
          <w:szCs w:val="16"/>
        </w:rPr>
        <w:tab/>
      </w:r>
      <w:r w:rsidR="00883A4C" w:rsidRPr="007E1FAE">
        <w:rPr>
          <w:rFonts w:ascii="Arial" w:hAnsi="Arial" w:cs="Arial"/>
          <w:b/>
          <w:color w:val="FF9900"/>
          <w:sz w:val="16"/>
          <w:szCs w:val="16"/>
        </w:rPr>
        <w:t xml:space="preserve">        </w:t>
      </w:r>
    </w:p>
    <w:p w:rsidR="008A65C0" w:rsidRPr="007E1FAE" w:rsidRDefault="008A65C0" w:rsidP="002649C1">
      <w:pPr>
        <w:spacing w:after="0"/>
        <w:rPr>
          <w:sz w:val="16"/>
          <w:szCs w:val="16"/>
        </w:rPr>
      </w:pPr>
    </w:p>
    <w:p w:rsidR="00FC0BAD" w:rsidRPr="007E1FAE" w:rsidRDefault="00FC0BAD" w:rsidP="00F32D8F">
      <w:pPr>
        <w:spacing w:after="0"/>
        <w:rPr>
          <w:sz w:val="16"/>
          <w:szCs w:val="16"/>
        </w:rPr>
      </w:pPr>
    </w:p>
    <w:tbl>
      <w:tblPr>
        <w:tblStyle w:val="TableGrid"/>
        <w:tblW w:w="7865" w:type="dxa"/>
        <w:tblLayout w:type="fixed"/>
        <w:tblLook w:val="04A0" w:firstRow="1" w:lastRow="0" w:firstColumn="1" w:lastColumn="0" w:noHBand="0" w:noVBand="1"/>
      </w:tblPr>
      <w:tblGrid>
        <w:gridCol w:w="6099"/>
        <w:gridCol w:w="294"/>
        <w:gridCol w:w="294"/>
        <w:gridCol w:w="294"/>
        <w:gridCol w:w="296"/>
        <w:gridCol w:w="294"/>
        <w:gridCol w:w="294"/>
      </w:tblGrid>
      <w:tr w:rsidR="00387FDD" w:rsidRPr="007E1FAE" w:rsidTr="008330AD">
        <w:trPr>
          <w:cantSplit/>
          <w:trHeight w:val="308"/>
        </w:trPr>
        <w:tc>
          <w:tcPr>
            <w:tcW w:w="7863" w:type="dxa"/>
            <w:gridSpan w:val="7"/>
            <w:shd w:val="clear" w:color="auto" w:fill="FFFF00"/>
          </w:tcPr>
          <w:p w:rsidR="00387FDD" w:rsidRPr="007E1FAE" w:rsidRDefault="00387FDD" w:rsidP="00EE11C2">
            <w:pPr>
              <w:rPr>
                <w:rFonts w:ascii="Calibri" w:hAnsi="Calibri"/>
                <w:b/>
                <w:sz w:val="16"/>
                <w:szCs w:val="16"/>
              </w:rPr>
            </w:pPr>
            <w:r w:rsidRPr="007E1FAE">
              <w:rPr>
                <w:rFonts w:ascii="Calibri" w:hAnsi="Calibri"/>
                <w:b/>
                <w:sz w:val="16"/>
                <w:szCs w:val="16"/>
              </w:rPr>
              <w:t>Word Reading</w:t>
            </w:r>
            <w:r w:rsidR="00CB2294" w:rsidRPr="007E1FAE">
              <w:rPr>
                <w:rFonts w:ascii="Arial" w:hAnsi="Arial" w:cs="Arial"/>
                <w:b/>
                <w:sz w:val="16"/>
                <w:szCs w:val="16"/>
              </w:rPr>
              <w:t xml:space="preserve">                                                                                                               </w:t>
            </w:r>
            <w:proofErr w:type="spellStart"/>
            <w:r w:rsidR="00CB2294" w:rsidRPr="007E1FAE">
              <w:rPr>
                <w:rFonts w:ascii="Arial" w:hAnsi="Arial" w:cs="Arial"/>
                <w:b/>
                <w:sz w:val="16"/>
                <w:szCs w:val="16"/>
              </w:rPr>
              <w:t>Reading</w:t>
            </w:r>
            <w:proofErr w:type="spellEnd"/>
            <w:r w:rsidR="00CB2294" w:rsidRPr="007E1FAE">
              <w:rPr>
                <w:rFonts w:ascii="Arial" w:hAnsi="Arial" w:cs="Arial"/>
                <w:b/>
                <w:sz w:val="16"/>
                <w:szCs w:val="16"/>
              </w:rPr>
              <w:t xml:space="preserve"> Band 4</w:t>
            </w:r>
          </w:p>
        </w:tc>
      </w:tr>
      <w:tr w:rsidR="00387FDD" w:rsidRPr="007E1FAE" w:rsidTr="007E1FAE">
        <w:trPr>
          <w:cantSplit/>
          <w:trHeight w:val="331"/>
        </w:trPr>
        <w:tc>
          <w:tcPr>
            <w:tcW w:w="6099" w:type="dxa"/>
          </w:tcPr>
          <w:p w:rsidR="00387FDD" w:rsidRPr="007E1FAE" w:rsidRDefault="00CB2294" w:rsidP="00EE11C2">
            <w:pPr>
              <w:widowControl w:val="0"/>
              <w:autoSpaceDE w:val="0"/>
              <w:autoSpaceDN w:val="0"/>
              <w:adjustRightInd w:val="0"/>
              <w:spacing w:after="40"/>
              <w:rPr>
                <w:rFonts w:ascii="Calibri" w:hAnsi="Calibri" w:cs="Times"/>
                <w:sz w:val="16"/>
                <w:szCs w:val="16"/>
                <w:lang w:val="en-US"/>
              </w:rPr>
            </w:pPr>
            <w:r w:rsidRPr="007E1FAE">
              <w:rPr>
                <w:rFonts w:ascii="Calibri" w:hAnsi="Calibri"/>
                <w:sz w:val="16"/>
                <w:szCs w:val="16"/>
              </w:rPr>
              <w:t>1. Apply you</w:t>
            </w:r>
            <w:r w:rsidR="00387FDD" w:rsidRPr="007E1FAE">
              <w:rPr>
                <w:rFonts w:ascii="Calibri" w:hAnsi="Calibri"/>
                <w:sz w:val="16"/>
                <w:szCs w:val="16"/>
              </w:rPr>
              <w:t>r growing knowledge of root words, prefixes and suffixes (etymology and morphology) both to read aloud and to understa</w:t>
            </w:r>
            <w:r w:rsidR="008E0EB0">
              <w:rPr>
                <w:rFonts w:ascii="Calibri" w:hAnsi="Calibri"/>
                <w:sz w:val="16"/>
                <w:szCs w:val="16"/>
              </w:rPr>
              <w:t>nd the meaning of new words you</w:t>
            </w:r>
            <w:r w:rsidR="00387FDD" w:rsidRPr="007E1FAE">
              <w:rPr>
                <w:rFonts w:ascii="Calibri" w:hAnsi="Calibri"/>
                <w:sz w:val="16"/>
                <w:szCs w:val="16"/>
              </w:rPr>
              <w:t xml:space="preserve"> meet</w:t>
            </w:r>
          </w:p>
        </w:tc>
        <w:tc>
          <w:tcPr>
            <w:tcW w:w="294" w:type="dxa"/>
          </w:tcPr>
          <w:p w:rsidR="00387FDD" w:rsidRPr="007E1FAE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94" w:type="dxa"/>
          </w:tcPr>
          <w:p w:rsidR="00387FDD" w:rsidRPr="007E1FAE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94" w:type="dxa"/>
          </w:tcPr>
          <w:p w:rsidR="00387FDD" w:rsidRPr="007E1FAE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96" w:type="dxa"/>
          </w:tcPr>
          <w:p w:rsidR="00387FDD" w:rsidRPr="007E1FAE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94" w:type="dxa"/>
          </w:tcPr>
          <w:p w:rsidR="00387FDD" w:rsidRPr="007E1FAE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94" w:type="dxa"/>
          </w:tcPr>
          <w:p w:rsidR="00387FDD" w:rsidRPr="007E1FAE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387FDD" w:rsidRPr="007E1FAE" w:rsidTr="007E1FAE">
        <w:trPr>
          <w:cantSplit/>
          <w:trHeight w:val="556"/>
        </w:trPr>
        <w:tc>
          <w:tcPr>
            <w:tcW w:w="6099" w:type="dxa"/>
          </w:tcPr>
          <w:p w:rsidR="00387FDD" w:rsidRPr="007E1FAE" w:rsidRDefault="00387FDD" w:rsidP="00EE11C2">
            <w:pPr>
              <w:widowControl w:val="0"/>
              <w:autoSpaceDE w:val="0"/>
              <w:autoSpaceDN w:val="0"/>
              <w:adjustRightInd w:val="0"/>
              <w:spacing w:after="40"/>
              <w:rPr>
                <w:rFonts w:ascii="Calibri" w:hAnsi="Calibri" w:cs="Times"/>
                <w:i/>
                <w:sz w:val="16"/>
                <w:szCs w:val="16"/>
                <w:lang w:val="en-US"/>
              </w:rPr>
            </w:pPr>
            <w:r w:rsidRPr="007E1FAE">
              <w:rPr>
                <w:rFonts w:ascii="Calibri" w:hAnsi="Calibri"/>
                <w:sz w:val="16"/>
                <w:szCs w:val="16"/>
              </w:rPr>
              <w:t>2. Read further exception words, noting the unusual correspondences between spelling and sound, and where these occur in the word</w:t>
            </w:r>
          </w:p>
        </w:tc>
        <w:tc>
          <w:tcPr>
            <w:tcW w:w="294" w:type="dxa"/>
          </w:tcPr>
          <w:p w:rsidR="00387FDD" w:rsidRPr="007E1FAE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94" w:type="dxa"/>
          </w:tcPr>
          <w:p w:rsidR="00387FDD" w:rsidRPr="007E1FAE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94" w:type="dxa"/>
          </w:tcPr>
          <w:p w:rsidR="00387FDD" w:rsidRPr="007E1FAE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96" w:type="dxa"/>
          </w:tcPr>
          <w:p w:rsidR="00387FDD" w:rsidRPr="007E1FAE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94" w:type="dxa"/>
          </w:tcPr>
          <w:p w:rsidR="00387FDD" w:rsidRPr="007E1FAE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94" w:type="dxa"/>
          </w:tcPr>
          <w:p w:rsidR="00387FDD" w:rsidRPr="007E1FAE" w:rsidRDefault="00387FDD" w:rsidP="00EE11C2">
            <w:pPr>
              <w:rPr>
                <w:rFonts w:ascii="Calibri" w:hAnsi="Calibri"/>
                <w:sz w:val="16"/>
                <w:szCs w:val="16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23"/>
        <w:tblW w:w="7861" w:type="dxa"/>
        <w:tblLayout w:type="fixed"/>
        <w:tblLook w:val="04A0" w:firstRow="1" w:lastRow="0" w:firstColumn="1" w:lastColumn="0" w:noHBand="0" w:noVBand="1"/>
      </w:tblPr>
      <w:tblGrid>
        <w:gridCol w:w="6099"/>
        <w:gridCol w:w="293"/>
        <w:gridCol w:w="293"/>
        <w:gridCol w:w="293"/>
        <w:gridCol w:w="296"/>
        <w:gridCol w:w="293"/>
        <w:gridCol w:w="294"/>
      </w:tblGrid>
      <w:tr w:rsidR="007E1FAE" w:rsidRPr="007E1FAE" w:rsidTr="008330AD">
        <w:trPr>
          <w:cantSplit/>
          <w:trHeight w:val="285"/>
        </w:trPr>
        <w:tc>
          <w:tcPr>
            <w:tcW w:w="7861" w:type="dxa"/>
            <w:gridSpan w:val="7"/>
            <w:shd w:val="clear" w:color="auto" w:fill="FFFF00"/>
          </w:tcPr>
          <w:p w:rsidR="007E1FAE" w:rsidRPr="007E1FAE" w:rsidRDefault="007E1FAE" w:rsidP="007E1FAE">
            <w:pPr>
              <w:rPr>
                <w:rFonts w:ascii="Calibri" w:hAnsi="Calibri"/>
                <w:b/>
                <w:sz w:val="16"/>
                <w:szCs w:val="16"/>
              </w:rPr>
            </w:pPr>
            <w:r w:rsidRPr="007E1FAE">
              <w:rPr>
                <w:rFonts w:ascii="Calibri" w:hAnsi="Calibri"/>
                <w:b/>
                <w:sz w:val="16"/>
                <w:szCs w:val="16"/>
              </w:rPr>
              <w:t>Comprehension</w:t>
            </w:r>
          </w:p>
        </w:tc>
      </w:tr>
      <w:tr w:rsidR="007E1FAE" w:rsidRPr="007E1FAE" w:rsidTr="008330AD">
        <w:trPr>
          <w:cantSplit/>
          <w:trHeight w:val="285"/>
        </w:trPr>
        <w:tc>
          <w:tcPr>
            <w:tcW w:w="7861" w:type="dxa"/>
            <w:gridSpan w:val="7"/>
            <w:shd w:val="clear" w:color="auto" w:fill="FFFF00"/>
          </w:tcPr>
          <w:p w:rsidR="007E1FAE" w:rsidRPr="007E1FAE" w:rsidRDefault="007E1FAE" w:rsidP="007E1FAE">
            <w:pPr>
              <w:rPr>
                <w:rFonts w:ascii="Calibri" w:hAnsi="Calibri"/>
                <w:i/>
                <w:sz w:val="16"/>
                <w:szCs w:val="16"/>
              </w:rPr>
            </w:pPr>
            <w:r w:rsidRPr="007E1FAE">
              <w:rPr>
                <w:rFonts w:ascii="Calibri" w:hAnsi="Calibri"/>
                <w:i/>
                <w:sz w:val="16"/>
                <w:szCs w:val="16"/>
              </w:rPr>
              <w:t>Develop positive attitudes to reading and u</w:t>
            </w:r>
            <w:r w:rsidR="007D6581">
              <w:rPr>
                <w:rFonts w:ascii="Calibri" w:hAnsi="Calibri"/>
                <w:i/>
                <w:sz w:val="16"/>
                <w:szCs w:val="16"/>
              </w:rPr>
              <w:t>nderstanding of what you read and</w:t>
            </w:r>
            <w:r w:rsidRPr="007E1FAE">
              <w:rPr>
                <w:rFonts w:ascii="Calibri" w:hAnsi="Calibri"/>
                <w:i/>
                <w:sz w:val="16"/>
                <w:szCs w:val="16"/>
              </w:rPr>
              <w:t>:</w:t>
            </w:r>
          </w:p>
        </w:tc>
      </w:tr>
      <w:tr w:rsidR="007E1FAE" w:rsidRPr="007E1FAE" w:rsidTr="007E1FAE">
        <w:trPr>
          <w:cantSplit/>
          <w:trHeight w:val="399"/>
        </w:trPr>
        <w:tc>
          <w:tcPr>
            <w:tcW w:w="6099" w:type="dxa"/>
          </w:tcPr>
          <w:p w:rsidR="007E1FAE" w:rsidRPr="007E1FAE" w:rsidRDefault="007E1FAE" w:rsidP="007E1FAE">
            <w:pPr>
              <w:pStyle w:val="Default"/>
              <w:rPr>
                <w:rFonts w:ascii="Calibri" w:hAnsi="Calibri"/>
                <w:sz w:val="16"/>
                <w:szCs w:val="16"/>
              </w:rPr>
            </w:pPr>
            <w:r w:rsidRPr="007E1FAE">
              <w:rPr>
                <w:rFonts w:ascii="Calibri" w:hAnsi="Calibri"/>
                <w:sz w:val="16"/>
                <w:szCs w:val="16"/>
              </w:rPr>
              <w:t>3. Listen to and discuss a wide range of fiction, poetry, plays, non-fiction and reference or text books</w:t>
            </w:r>
          </w:p>
        </w:tc>
        <w:tc>
          <w:tcPr>
            <w:tcW w:w="293" w:type="dxa"/>
          </w:tcPr>
          <w:p w:rsidR="007E1FAE" w:rsidRPr="007E1FAE" w:rsidRDefault="007E1FAE" w:rsidP="007E1FAE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93" w:type="dxa"/>
          </w:tcPr>
          <w:p w:rsidR="007E1FAE" w:rsidRPr="007E1FAE" w:rsidRDefault="007E1FAE" w:rsidP="007E1FAE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93" w:type="dxa"/>
          </w:tcPr>
          <w:p w:rsidR="007E1FAE" w:rsidRPr="007E1FAE" w:rsidRDefault="007E1FAE" w:rsidP="007E1FAE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96" w:type="dxa"/>
          </w:tcPr>
          <w:p w:rsidR="007E1FAE" w:rsidRPr="007E1FAE" w:rsidRDefault="007E1FAE" w:rsidP="007E1FAE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93" w:type="dxa"/>
          </w:tcPr>
          <w:p w:rsidR="007E1FAE" w:rsidRPr="007E1FAE" w:rsidRDefault="007E1FAE" w:rsidP="007E1FAE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93" w:type="dxa"/>
          </w:tcPr>
          <w:p w:rsidR="007E1FAE" w:rsidRPr="007E1FAE" w:rsidRDefault="007E1FAE" w:rsidP="007E1FAE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7E1FAE" w:rsidRPr="007E1FAE" w:rsidTr="007E1FAE">
        <w:trPr>
          <w:cantSplit/>
          <w:trHeight w:val="276"/>
        </w:trPr>
        <w:tc>
          <w:tcPr>
            <w:tcW w:w="6099" w:type="dxa"/>
          </w:tcPr>
          <w:p w:rsidR="007E1FAE" w:rsidRPr="007E1FAE" w:rsidRDefault="007E1FAE" w:rsidP="007E1FAE">
            <w:pPr>
              <w:pStyle w:val="Default"/>
              <w:rPr>
                <w:rFonts w:ascii="Calibri" w:hAnsi="Calibri"/>
                <w:sz w:val="16"/>
                <w:szCs w:val="16"/>
              </w:rPr>
            </w:pPr>
            <w:r w:rsidRPr="007E1FAE">
              <w:rPr>
                <w:rFonts w:ascii="Calibri" w:hAnsi="Calibri"/>
                <w:sz w:val="16"/>
                <w:szCs w:val="16"/>
              </w:rPr>
              <w:t>4. Read books that are structured in different ways and reading for a range of purposes</w:t>
            </w:r>
          </w:p>
        </w:tc>
        <w:tc>
          <w:tcPr>
            <w:tcW w:w="293" w:type="dxa"/>
          </w:tcPr>
          <w:p w:rsidR="007E1FAE" w:rsidRPr="007E1FAE" w:rsidRDefault="007E1FAE" w:rsidP="007E1FAE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93" w:type="dxa"/>
          </w:tcPr>
          <w:p w:rsidR="007E1FAE" w:rsidRPr="007E1FAE" w:rsidRDefault="007E1FAE" w:rsidP="007E1FAE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93" w:type="dxa"/>
          </w:tcPr>
          <w:p w:rsidR="007E1FAE" w:rsidRPr="007E1FAE" w:rsidRDefault="007E1FAE" w:rsidP="007E1FAE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96" w:type="dxa"/>
          </w:tcPr>
          <w:p w:rsidR="007E1FAE" w:rsidRPr="007E1FAE" w:rsidRDefault="007E1FAE" w:rsidP="007E1FAE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93" w:type="dxa"/>
          </w:tcPr>
          <w:p w:rsidR="007E1FAE" w:rsidRPr="007E1FAE" w:rsidRDefault="007E1FAE" w:rsidP="007E1FAE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93" w:type="dxa"/>
          </w:tcPr>
          <w:p w:rsidR="007E1FAE" w:rsidRPr="007E1FAE" w:rsidRDefault="007E1FAE" w:rsidP="007E1FAE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7E1FAE" w:rsidRPr="007E1FAE" w:rsidTr="007E1FAE">
        <w:trPr>
          <w:cantSplit/>
          <w:trHeight w:val="281"/>
        </w:trPr>
        <w:tc>
          <w:tcPr>
            <w:tcW w:w="6099" w:type="dxa"/>
          </w:tcPr>
          <w:p w:rsidR="007E1FAE" w:rsidRPr="007E1FAE" w:rsidRDefault="007E1FAE" w:rsidP="007E1FAE">
            <w:pPr>
              <w:pStyle w:val="Default"/>
              <w:rPr>
                <w:rFonts w:ascii="Calibri" w:hAnsi="Calibri"/>
                <w:sz w:val="16"/>
                <w:szCs w:val="16"/>
              </w:rPr>
            </w:pPr>
            <w:r w:rsidRPr="007E1FAE">
              <w:rPr>
                <w:rFonts w:ascii="Calibri" w:hAnsi="Calibri"/>
                <w:sz w:val="16"/>
                <w:szCs w:val="16"/>
              </w:rPr>
              <w:t>5. Use a dictionary to check the meaning of words that you have read</w:t>
            </w:r>
          </w:p>
        </w:tc>
        <w:tc>
          <w:tcPr>
            <w:tcW w:w="293" w:type="dxa"/>
          </w:tcPr>
          <w:p w:rsidR="007E1FAE" w:rsidRPr="007E1FAE" w:rsidRDefault="007E1FAE" w:rsidP="007E1FAE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93" w:type="dxa"/>
          </w:tcPr>
          <w:p w:rsidR="007E1FAE" w:rsidRPr="007E1FAE" w:rsidRDefault="007E1FAE" w:rsidP="007E1FAE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93" w:type="dxa"/>
          </w:tcPr>
          <w:p w:rsidR="007E1FAE" w:rsidRPr="007E1FAE" w:rsidRDefault="007E1FAE" w:rsidP="007E1FAE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96" w:type="dxa"/>
          </w:tcPr>
          <w:p w:rsidR="007E1FAE" w:rsidRPr="007E1FAE" w:rsidRDefault="007E1FAE" w:rsidP="007E1FAE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93" w:type="dxa"/>
          </w:tcPr>
          <w:p w:rsidR="007E1FAE" w:rsidRPr="007E1FAE" w:rsidRDefault="007E1FAE" w:rsidP="007E1FAE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93" w:type="dxa"/>
          </w:tcPr>
          <w:p w:rsidR="007E1FAE" w:rsidRPr="007E1FAE" w:rsidRDefault="007E1FAE" w:rsidP="007E1FAE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7E1FAE" w:rsidRPr="007E1FAE" w:rsidTr="007E1FAE">
        <w:trPr>
          <w:cantSplit/>
          <w:trHeight w:val="513"/>
        </w:trPr>
        <w:tc>
          <w:tcPr>
            <w:tcW w:w="6099" w:type="dxa"/>
          </w:tcPr>
          <w:p w:rsidR="007E1FAE" w:rsidRPr="007E1FAE" w:rsidRDefault="007E1FAE" w:rsidP="007E1FAE">
            <w:pPr>
              <w:pStyle w:val="Default"/>
              <w:rPr>
                <w:rFonts w:ascii="Calibri" w:hAnsi="Calibri"/>
                <w:i/>
                <w:color w:val="auto"/>
                <w:sz w:val="16"/>
                <w:szCs w:val="16"/>
              </w:rPr>
            </w:pPr>
            <w:r w:rsidRPr="007E1FAE">
              <w:rPr>
                <w:rFonts w:ascii="Calibri" w:hAnsi="Calibri"/>
                <w:color w:val="auto"/>
                <w:sz w:val="16"/>
                <w:szCs w:val="16"/>
              </w:rPr>
              <w:t>6. Increase your familiarity with a wide range of books, including fairy stories, myths and legends, and retelling some of these orally</w:t>
            </w:r>
          </w:p>
        </w:tc>
        <w:tc>
          <w:tcPr>
            <w:tcW w:w="293" w:type="dxa"/>
          </w:tcPr>
          <w:p w:rsidR="007E1FAE" w:rsidRPr="007E1FAE" w:rsidRDefault="007E1FAE" w:rsidP="007E1FAE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93" w:type="dxa"/>
          </w:tcPr>
          <w:p w:rsidR="007E1FAE" w:rsidRPr="007E1FAE" w:rsidRDefault="007E1FAE" w:rsidP="007E1FAE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93" w:type="dxa"/>
          </w:tcPr>
          <w:p w:rsidR="007E1FAE" w:rsidRPr="007E1FAE" w:rsidRDefault="007E1FAE" w:rsidP="007E1FAE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96" w:type="dxa"/>
          </w:tcPr>
          <w:p w:rsidR="007E1FAE" w:rsidRPr="007E1FAE" w:rsidRDefault="007E1FAE" w:rsidP="007E1FAE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93" w:type="dxa"/>
          </w:tcPr>
          <w:p w:rsidR="007E1FAE" w:rsidRPr="007E1FAE" w:rsidRDefault="007E1FAE" w:rsidP="007E1FAE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93" w:type="dxa"/>
          </w:tcPr>
          <w:p w:rsidR="007E1FAE" w:rsidRPr="007E1FAE" w:rsidRDefault="007E1FAE" w:rsidP="007E1FAE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7E1FAE" w:rsidRPr="007E1FAE" w:rsidTr="007E1FAE">
        <w:trPr>
          <w:cantSplit/>
          <w:trHeight w:val="306"/>
        </w:trPr>
        <w:tc>
          <w:tcPr>
            <w:tcW w:w="6099" w:type="dxa"/>
          </w:tcPr>
          <w:p w:rsidR="007E1FAE" w:rsidRPr="007E1FAE" w:rsidRDefault="007E1FAE" w:rsidP="007E1FAE">
            <w:pPr>
              <w:pStyle w:val="Default"/>
              <w:rPr>
                <w:rFonts w:ascii="Calibri" w:hAnsi="Calibri"/>
                <w:i/>
                <w:sz w:val="16"/>
                <w:szCs w:val="16"/>
              </w:rPr>
            </w:pPr>
            <w:r w:rsidRPr="007E1FAE">
              <w:rPr>
                <w:rFonts w:ascii="Calibri" w:hAnsi="Calibri"/>
                <w:sz w:val="16"/>
                <w:szCs w:val="16"/>
              </w:rPr>
              <w:t>7. Identify themes and conventions in a wide range of books</w:t>
            </w:r>
          </w:p>
        </w:tc>
        <w:tc>
          <w:tcPr>
            <w:tcW w:w="293" w:type="dxa"/>
          </w:tcPr>
          <w:p w:rsidR="007E1FAE" w:rsidRPr="007E1FAE" w:rsidRDefault="007E1FAE" w:rsidP="007E1FAE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93" w:type="dxa"/>
          </w:tcPr>
          <w:p w:rsidR="007E1FAE" w:rsidRPr="007E1FAE" w:rsidRDefault="007E1FAE" w:rsidP="007E1FAE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93" w:type="dxa"/>
          </w:tcPr>
          <w:p w:rsidR="007E1FAE" w:rsidRPr="007E1FAE" w:rsidRDefault="007E1FAE" w:rsidP="007E1FAE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96" w:type="dxa"/>
          </w:tcPr>
          <w:p w:rsidR="007E1FAE" w:rsidRPr="007E1FAE" w:rsidRDefault="007E1FAE" w:rsidP="007E1FAE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93" w:type="dxa"/>
          </w:tcPr>
          <w:p w:rsidR="007E1FAE" w:rsidRPr="007E1FAE" w:rsidRDefault="007E1FAE" w:rsidP="007E1FAE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93" w:type="dxa"/>
          </w:tcPr>
          <w:p w:rsidR="007E1FAE" w:rsidRPr="007E1FAE" w:rsidRDefault="007E1FAE" w:rsidP="007E1FAE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7E1FAE" w:rsidRPr="007E1FAE" w:rsidTr="007E1FAE">
        <w:trPr>
          <w:cantSplit/>
          <w:trHeight w:val="513"/>
        </w:trPr>
        <w:tc>
          <w:tcPr>
            <w:tcW w:w="6099" w:type="dxa"/>
          </w:tcPr>
          <w:p w:rsidR="007E1FAE" w:rsidRPr="007E1FAE" w:rsidRDefault="007E1FAE" w:rsidP="007E1FAE">
            <w:pPr>
              <w:pStyle w:val="Default"/>
              <w:rPr>
                <w:rFonts w:ascii="Calibri" w:hAnsi="Calibri"/>
                <w:i/>
                <w:sz w:val="16"/>
                <w:szCs w:val="16"/>
              </w:rPr>
            </w:pPr>
            <w:r w:rsidRPr="007E1FAE">
              <w:rPr>
                <w:rFonts w:ascii="Calibri" w:hAnsi="Calibri"/>
                <w:sz w:val="16"/>
                <w:szCs w:val="16"/>
              </w:rPr>
              <w:t>8. Prepare simple poems and play scripts to read aloud and to perform, showing understanding through intonation, tone, volume and action</w:t>
            </w:r>
          </w:p>
        </w:tc>
        <w:tc>
          <w:tcPr>
            <w:tcW w:w="293" w:type="dxa"/>
          </w:tcPr>
          <w:p w:rsidR="007E1FAE" w:rsidRPr="007E1FAE" w:rsidRDefault="007E1FAE" w:rsidP="007E1FAE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93" w:type="dxa"/>
          </w:tcPr>
          <w:p w:rsidR="007E1FAE" w:rsidRPr="007E1FAE" w:rsidRDefault="007E1FAE" w:rsidP="007E1FAE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93" w:type="dxa"/>
          </w:tcPr>
          <w:p w:rsidR="007E1FAE" w:rsidRPr="007E1FAE" w:rsidRDefault="007E1FAE" w:rsidP="007E1FAE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96" w:type="dxa"/>
          </w:tcPr>
          <w:p w:rsidR="007E1FAE" w:rsidRPr="007E1FAE" w:rsidRDefault="007E1FAE" w:rsidP="007E1FAE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93" w:type="dxa"/>
          </w:tcPr>
          <w:p w:rsidR="007E1FAE" w:rsidRPr="007E1FAE" w:rsidRDefault="007E1FAE" w:rsidP="007E1FAE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93" w:type="dxa"/>
          </w:tcPr>
          <w:p w:rsidR="007E1FAE" w:rsidRPr="007E1FAE" w:rsidRDefault="007E1FAE" w:rsidP="007E1FAE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7E1FAE" w:rsidRPr="007E1FAE" w:rsidTr="007E1FAE">
        <w:trPr>
          <w:cantSplit/>
          <w:trHeight w:val="190"/>
        </w:trPr>
        <w:tc>
          <w:tcPr>
            <w:tcW w:w="6099" w:type="dxa"/>
          </w:tcPr>
          <w:p w:rsidR="007E1FAE" w:rsidRPr="007E1FAE" w:rsidRDefault="007E1FAE" w:rsidP="007E1FAE">
            <w:pPr>
              <w:pStyle w:val="Default"/>
              <w:rPr>
                <w:rFonts w:ascii="Calibri" w:hAnsi="Calibri"/>
                <w:i/>
                <w:sz w:val="16"/>
                <w:szCs w:val="16"/>
              </w:rPr>
            </w:pPr>
            <w:r w:rsidRPr="007E1FAE">
              <w:rPr>
                <w:rFonts w:ascii="Calibri" w:hAnsi="Calibri"/>
                <w:sz w:val="16"/>
                <w:szCs w:val="16"/>
              </w:rPr>
              <w:t>9. Discuss words and phrases that capture the reader’s interest and imagination</w:t>
            </w:r>
          </w:p>
        </w:tc>
        <w:tc>
          <w:tcPr>
            <w:tcW w:w="293" w:type="dxa"/>
          </w:tcPr>
          <w:p w:rsidR="007E1FAE" w:rsidRPr="007E1FAE" w:rsidRDefault="007E1FAE" w:rsidP="007E1FAE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93" w:type="dxa"/>
          </w:tcPr>
          <w:p w:rsidR="007E1FAE" w:rsidRPr="007E1FAE" w:rsidRDefault="007E1FAE" w:rsidP="007E1FAE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93" w:type="dxa"/>
          </w:tcPr>
          <w:p w:rsidR="007E1FAE" w:rsidRPr="007E1FAE" w:rsidRDefault="007E1FAE" w:rsidP="007E1FAE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96" w:type="dxa"/>
          </w:tcPr>
          <w:p w:rsidR="007E1FAE" w:rsidRPr="007E1FAE" w:rsidRDefault="007E1FAE" w:rsidP="007E1FAE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93" w:type="dxa"/>
          </w:tcPr>
          <w:p w:rsidR="007E1FAE" w:rsidRPr="007E1FAE" w:rsidRDefault="007E1FAE" w:rsidP="007E1FAE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93" w:type="dxa"/>
          </w:tcPr>
          <w:p w:rsidR="007E1FAE" w:rsidRPr="007E1FAE" w:rsidRDefault="007E1FAE" w:rsidP="007E1FAE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7E1FAE" w:rsidRPr="007E1FAE" w:rsidTr="007E1FAE">
        <w:trPr>
          <w:trHeight w:val="264"/>
        </w:trPr>
        <w:tc>
          <w:tcPr>
            <w:tcW w:w="6099" w:type="dxa"/>
          </w:tcPr>
          <w:p w:rsidR="007E1FAE" w:rsidRPr="007E1FAE" w:rsidRDefault="007E1FAE" w:rsidP="007E1FAE">
            <w:pPr>
              <w:pStyle w:val="Default"/>
              <w:rPr>
                <w:rFonts w:ascii="Calibri" w:hAnsi="Calibri"/>
                <w:i/>
                <w:sz w:val="16"/>
                <w:szCs w:val="16"/>
              </w:rPr>
            </w:pPr>
            <w:r w:rsidRPr="007E1FAE">
              <w:rPr>
                <w:rFonts w:ascii="Calibri" w:hAnsi="Calibri"/>
                <w:sz w:val="16"/>
                <w:szCs w:val="16"/>
              </w:rPr>
              <w:t>10. Recognise some different forms of poetry (e.g. free verse, narrative poetry)</w:t>
            </w:r>
          </w:p>
        </w:tc>
        <w:tc>
          <w:tcPr>
            <w:tcW w:w="293" w:type="dxa"/>
          </w:tcPr>
          <w:p w:rsidR="007E1FAE" w:rsidRPr="007E1FAE" w:rsidRDefault="007E1FAE" w:rsidP="007E1FAE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93" w:type="dxa"/>
          </w:tcPr>
          <w:p w:rsidR="007E1FAE" w:rsidRPr="007E1FAE" w:rsidRDefault="007E1FAE" w:rsidP="007E1FAE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93" w:type="dxa"/>
          </w:tcPr>
          <w:p w:rsidR="007E1FAE" w:rsidRPr="007E1FAE" w:rsidRDefault="007E1FAE" w:rsidP="007E1FAE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96" w:type="dxa"/>
          </w:tcPr>
          <w:p w:rsidR="007E1FAE" w:rsidRPr="007E1FAE" w:rsidRDefault="007E1FAE" w:rsidP="007E1FAE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93" w:type="dxa"/>
          </w:tcPr>
          <w:p w:rsidR="007E1FAE" w:rsidRPr="007E1FAE" w:rsidRDefault="007E1FAE" w:rsidP="007E1FAE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93" w:type="dxa"/>
          </w:tcPr>
          <w:p w:rsidR="007E1FAE" w:rsidRPr="007E1FAE" w:rsidRDefault="007E1FAE" w:rsidP="007E1FAE">
            <w:pPr>
              <w:rPr>
                <w:rFonts w:ascii="Calibri" w:hAnsi="Calibri"/>
                <w:sz w:val="16"/>
                <w:szCs w:val="16"/>
              </w:rPr>
            </w:pPr>
          </w:p>
        </w:tc>
      </w:tr>
    </w:tbl>
    <w:p w:rsidR="00387FDD" w:rsidRPr="007E1FAE" w:rsidRDefault="00387FDD" w:rsidP="00387FDD">
      <w:pPr>
        <w:spacing w:after="0"/>
        <w:rPr>
          <w:sz w:val="16"/>
          <w:szCs w:val="16"/>
        </w:rPr>
      </w:pPr>
    </w:p>
    <w:p w:rsidR="00387FDD" w:rsidRPr="007E1FAE" w:rsidRDefault="00387FDD" w:rsidP="00387FDD">
      <w:pPr>
        <w:spacing w:after="0"/>
        <w:rPr>
          <w:sz w:val="16"/>
          <w:szCs w:val="16"/>
        </w:rPr>
      </w:pPr>
    </w:p>
    <w:tbl>
      <w:tblPr>
        <w:tblStyle w:val="TableGrid"/>
        <w:tblW w:w="7890" w:type="dxa"/>
        <w:tblLayout w:type="fixed"/>
        <w:tblLook w:val="04A0" w:firstRow="1" w:lastRow="0" w:firstColumn="1" w:lastColumn="0" w:noHBand="0" w:noVBand="1"/>
      </w:tblPr>
      <w:tblGrid>
        <w:gridCol w:w="6122"/>
        <w:gridCol w:w="294"/>
        <w:gridCol w:w="294"/>
        <w:gridCol w:w="294"/>
        <w:gridCol w:w="297"/>
        <w:gridCol w:w="294"/>
        <w:gridCol w:w="295"/>
      </w:tblGrid>
      <w:tr w:rsidR="00B25873" w:rsidRPr="007E1FAE" w:rsidTr="008330AD">
        <w:trPr>
          <w:cantSplit/>
          <w:trHeight w:val="268"/>
        </w:trPr>
        <w:tc>
          <w:tcPr>
            <w:tcW w:w="7888" w:type="dxa"/>
            <w:gridSpan w:val="7"/>
            <w:shd w:val="clear" w:color="auto" w:fill="FFFF00"/>
          </w:tcPr>
          <w:p w:rsidR="00B25873" w:rsidRPr="007E1FAE" w:rsidRDefault="007D6581" w:rsidP="00FF08A6">
            <w:pPr>
              <w:rPr>
                <w:rFonts w:ascii="Calibri" w:hAnsi="Calibri"/>
                <w:i/>
                <w:sz w:val="16"/>
                <w:szCs w:val="16"/>
              </w:rPr>
            </w:pPr>
            <w:r>
              <w:rPr>
                <w:rFonts w:ascii="Calibri" w:hAnsi="Calibri"/>
                <w:i/>
                <w:sz w:val="16"/>
                <w:szCs w:val="16"/>
              </w:rPr>
              <w:t xml:space="preserve">Understand what </w:t>
            </w:r>
            <w:r w:rsidR="00B25873" w:rsidRPr="007E1FAE">
              <w:rPr>
                <w:rFonts w:ascii="Calibri" w:hAnsi="Calibri"/>
                <w:i/>
                <w:sz w:val="16"/>
                <w:szCs w:val="16"/>
              </w:rPr>
              <w:t>y</w:t>
            </w:r>
            <w:r>
              <w:rPr>
                <w:rFonts w:ascii="Calibri" w:hAnsi="Calibri"/>
                <w:i/>
                <w:sz w:val="16"/>
                <w:szCs w:val="16"/>
              </w:rPr>
              <w:t xml:space="preserve">ou have read, in books </w:t>
            </w:r>
            <w:r w:rsidR="00B25873" w:rsidRPr="007E1FAE">
              <w:rPr>
                <w:rFonts w:ascii="Calibri" w:hAnsi="Calibri"/>
                <w:i/>
                <w:sz w:val="16"/>
                <w:szCs w:val="16"/>
              </w:rPr>
              <w:t>y</w:t>
            </w:r>
            <w:r>
              <w:rPr>
                <w:rFonts w:ascii="Calibri" w:hAnsi="Calibri"/>
                <w:i/>
                <w:sz w:val="16"/>
                <w:szCs w:val="16"/>
              </w:rPr>
              <w:t>ou can read independently and</w:t>
            </w:r>
            <w:r w:rsidR="00B25873" w:rsidRPr="007E1FAE">
              <w:rPr>
                <w:rFonts w:ascii="Calibri" w:hAnsi="Calibri"/>
                <w:i/>
                <w:sz w:val="16"/>
                <w:szCs w:val="16"/>
              </w:rPr>
              <w:t>:</w:t>
            </w:r>
          </w:p>
        </w:tc>
      </w:tr>
      <w:tr w:rsidR="00B25873" w:rsidRPr="007E1FAE" w:rsidTr="007E1FAE">
        <w:trPr>
          <w:trHeight w:val="484"/>
        </w:trPr>
        <w:tc>
          <w:tcPr>
            <w:tcW w:w="6122" w:type="dxa"/>
          </w:tcPr>
          <w:p w:rsidR="00B25873" w:rsidRPr="007E1FAE" w:rsidRDefault="00B25873" w:rsidP="00FF08A6">
            <w:pPr>
              <w:pStyle w:val="Default"/>
              <w:rPr>
                <w:rFonts w:ascii="Calibri" w:hAnsi="Calibri"/>
                <w:sz w:val="16"/>
                <w:szCs w:val="16"/>
              </w:rPr>
            </w:pPr>
            <w:r w:rsidRPr="007E1FAE">
              <w:rPr>
                <w:rFonts w:ascii="Calibri" w:hAnsi="Calibri"/>
                <w:sz w:val="16"/>
                <w:szCs w:val="16"/>
              </w:rPr>
              <w:t xml:space="preserve">11. </w:t>
            </w:r>
            <w:r w:rsidR="00CB2294" w:rsidRPr="007E1FAE">
              <w:rPr>
                <w:rFonts w:ascii="Calibri" w:hAnsi="Calibri"/>
                <w:sz w:val="16"/>
                <w:szCs w:val="16"/>
              </w:rPr>
              <w:t>Check</w:t>
            </w:r>
            <w:r w:rsidRPr="007E1FAE">
              <w:rPr>
                <w:rFonts w:ascii="Calibri" w:hAnsi="Calibri"/>
                <w:sz w:val="16"/>
                <w:szCs w:val="16"/>
              </w:rPr>
              <w:t xml:space="preserve"> t</w:t>
            </w:r>
            <w:r w:rsidR="00CB2294" w:rsidRPr="007E1FAE">
              <w:rPr>
                <w:rFonts w:ascii="Calibri" w:hAnsi="Calibri"/>
                <w:sz w:val="16"/>
                <w:szCs w:val="16"/>
              </w:rPr>
              <w:t>hat the text makes sense to you, discuss you</w:t>
            </w:r>
            <w:r w:rsidRPr="007E1FAE">
              <w:rPr>
                <w:rFonts w:ascii="Calibri" w:hAnsi="Calibri"/>
                <w:sz w:val="16"/>
                <w:szCs w:val="16"/>
              </w:rPr>
              <w:t>r understanding and explaining the meaning of words in context</w:t>
            </w:r>
          </w:p>
        </w:tc>
        <w:tc>
          <w:tcPr>
            <w:tcW w:w="294" w:type="dxa"/>
          </w:tcPr>
          <w:p w:rsidR="00B25873" w:rsidRPr="007E1FAE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94" w:type="dxa"/>
          </w:tcPr>
          <w:p w:rsidR="00B25873" w:rsidRPr="007E1FAE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94" w:type="dxa"/>
          </w:tcPr>
          <w:p w:rsidR="00B25873" w:rsidRPr="007E1FAE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97" w:type="dxa"/>
          </w:tcPr>
          <w:p w:rsidR="00B25873" w:rsidRPr="007E1FAE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94" w:type="dxa"/>
          </w:tcPr>
          <w:p w:rsidR="00B25873" w:rsidRPr="007E1FAE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95" w:type="dxa"/>
          </w:tcPr>
          <w:p w:rsidR="00B25873" w:rsidRPr="007E1FAE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B25873" w:rsidRPr="007E1FAE" w:rsidTr="007E1FAE">
        <w:trPr>
          <w:trHeight w:val="244"/>
        </w:trPr>
        <w:tc>
          <w:tcPr>
            <w:tcW w:w="6122" w:type="dxa"/>
          </w:tcPr>
          <w:p w:rsidR="00B25873" w:rsidRPr="007E1FAE" w:rsidRDefault="00CB2294" w:rsidP="00FF08A6">
            <w:pPr>
              <w:pStyle w:val="Default"/>
              <w:rPr>
                <w:rFonts w:ascii="Calibri" w:hAnsi="Calibri"/>
                <w:sz w:val="16"/>
                <w:szCs w:val="16"/>
              </w:rPr>
            </w:pPr>
            <w:r w:rsidRPr="007E1FAE">
              <w:rPr>
                <w:rFonts w:ascii="Calibri" w:hAnsi="Calibri"/>
                <w:sz w:val="16"/>
                <w:szCs w:val="16"/>
              </w:rPr>
              <w:t>12. Ask questions to improve you</w:t>
            </w:r>
            <w:r w:rsidR="00B25873" w:rsidRPr="007E1FAE">
              <w:rPr>
                <w:rFonts w:ascii="Calibri" w:hAnsi="Calibri"/>
                <w:sz w:val="16"/>
                <w:szCs w:val="16"/>
              </w:rPr>
              <w:t>r understanding of a text</w:t>
            </w:r>
          </w:p>
        </w:tc>
        <w:tc>
          <w:tcPr>
            <w:tcW w:w="294" w:type="dxa"/>
          </w:tcPr>
          <w:p w:rsidR="00B25873" w:rsidRPr="007E1FAE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94" w:type="dxa"/>
          </w:tcPr>
          <w:p w:rsidR="00B25873" w:rsidRPr="007E1FAE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94" w:type="dxa"/>
          </w:tcPr>
          <w:p w:rsidR="00B25873" w:rsidRPr="007E1FAE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97" w:type="dxa"/>
          </w:tcPr>
          <w:p w:rsidR="00B25873" w:rsidRPr="007E1FAE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94" w:type="dxa"/>
          </w:tcPr>
          <w:p w:rsidR="00B25873" w:rsidRPr="007E1FAE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95" w:type="dxa"/>
          </w:tcPr>
          <w:p w:rsidR="00B25873" w:rsidRPr="007E1FAE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B25873" w:rsidRPr="007E1FAE" w:rsidTr="007E1FAE">
        <w:trPr>
          <w:trHeight w:val="484"/>
        </w:trPr>
        <w:tc>
          <w:tcPr>
            <w:tcW w:w="6122" w:type="dxa"/>
          </w:tcPr>
          <w:p w:rsidR="00B25873" w:rsidRPr="007E1FAE" w:rsidRDefault="00CB2294" w:rsidP="00FF08A6">
            <w:pPr>
              <w:pStyle w:val="Default"/>
              <w:rPr>
                <w:rFonts w:ascii="Calibri" w:hAnsi="Calibri"/>
                <w:sz w:val="16"/>
                <w:szCs w:val="16"/>
              </w:rPr>
            </w:pPr>
            <w:r w:rsidRPr="007E1FAE">
              <w:rPr>
                <w:rFonts w:ascii="Calibri" w:hAnsi="Calibri"/>
                <w:sz w:val="16"/>
                <w:szCs w:val="16"/>
              </w:rPr>
              <w:t>13. Draw</w:t>
            </w:r>
            <w:r w:rsidR="00B25873" w:rsidRPr="007E1FAE">
              <w:rPr>
                <w:rFonts w:ascii="Calibri" w:hAnsi="Calibri"/>
                <w:sz w:val="16"/>
                <w:szCs w:val="16"/>
              </w:rPr>
              <w:t xml:space="preserve"> inferences such as inferring characters’ feelings,</w:t>
            </w:r>
            <w:r w:rsidR="008330AD">
              <w:rPr>
                <w:rFonts w:ascii="Calibri" w:hAnsi="Calibri"/>
                <w:sz w:val="16"/>
                <w:szCs w:val="16"/>
              </w:rPr>
              <w:t xml:space="preserve"> thoughts and motives from your</w:t>
            </w:r>
            <w:r w:rsidR="00B25873" w:rsidRPr="007E1FAE">
              <w:rPr>
                <w:rFonts w:ascii="Calibri" w:hAnsi="Calibri"/>
                <w:sz w:val="16"/>
                <w:szCs w:val="16"/>
              </w:rPr>
              <w:t xml:space="preserve"> actions, and justifying inferences with evidence</w:t>
            </w:r>
          </w:p>
        </w:tc>
        <w:tc>
          <w:tcPr>
            <w:tcW w:w="294" w:type="dxa"/>
          </w:tcPr>
          <w:p w:rsidR="00B25873" w:rsidRPr="007E1FAE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94" w:type="dxa"/>
          </w:tcPr>
          <w:p w:rsidR="00B25873" w:rsidRPr="007E1FAE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94" w:type="dxa"/>
          </w:tcPr>
          <w:p w:rsidR="00B25873" w:rsidRPr="007E1FAE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97" w:type="dxa"/>
          </w:tcPr>
          <w:p w:rsidR="00B25873" w:rsidRPr="007E1FAE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94" w:type="dxa"/>
          </w:tcPr>
          <w:p w:rsidR="00B25873" w:rsidRPr="007E1FAE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95" w:type="dxa"/>
          </w:tcPr>
          <w:p w:rsidR="00B25873" w:rsidRPr="007E1FAE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B25873" w:rsidRPr="007E1FAE" w:rsidTr="007E1FAE">
        <w:trPr>
          <w:cantSplit/>
          <w:trHeight w:val="199"/>
        </w:trPr>
        <w:tc>
          <w:tcPr>
            <w:tcW w:w="6122" w:type="dxa"/>
          </w:tcPr>
          <w:p w:rsidR="00B25873" w:rsidRPr="007E1FAE" w:rsidRDefault="00CB2294" w:rsidP="00FF08A6">
            <w:pPr>
              <w:pStyle w:val="Default"/>
              <w:rPr>
                <w:rFonts w:ascii="Calibri" w:hAnsi="Calibri"/>
                <w:sz w:val="16"/>
                <w:szCs w:val="16"/>
              </w:rPr>
            </w:pPr>
            <w:r w:rsidRPr="007E1FAE">
              <w:rPr>
                <w:rFonts w:ascii="Calibri" w:hAnsi="Calibri"/>
                <w:sz w:val="16"/>
                <w:szCs w:val="16"/>
              </w:rPr>
              <w:t xml:space="preserve">14. Predict </w:t>
            </w:r>
            <w:r w:rsidR="00B25873" w:rsidRPr="007E1FAE">
              <w:rPr>
                <w:rFonts w:ascii="Calibri" w:hAnsi="Calibri"/>
                <w:sz w:val="16"/>
                <w:szCs w:val="16"/>
              </w:rPr>
              <w:t xml:space="preserve"> what might happen from details stated and implied</w:t>
            </w:r>
          </w:p>
        </w:tc>
        <w:tc>
          <w:tcPr>
            <w:tcW w:w="294" w:type="dxa"/>
          </w:tcPr>
          <w:p w:rsidR="00B25873" w:rsidRPr="007E1FAE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94" w:type="dxa"/>
          </w:tcPr>
          <w:p w:rsidR="00B25873" w:rsidRPr="007E1FAE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94" w:type="dxa"/>
          </w:tcPr>
          <w:p w:rsidR="00B25873" w:rsidRPr="007E1FAE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97" w:type="dxa"/>
          </w:tcPr>
          <w:p w:rsidR="00B25873" w:rsidRPr="007E1FAE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94" w:type="dxa"/>
          </w:tcPr>
          <w:p w:rsidR="00B25873" w:rsidRPr="007E1FAE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95" w:type="dxa"/>
          </w:tcPr>
          <w:p w:rsidR="00B25873" w:rsidRPr="007E1FAE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B25873" w:rsidRPr="007E1FAE" w:rsidTr="007E1FAE">
        <w:trPr>
          <w:cantSplit/>
          <w:trHeight w:val="293"/>
        </w:trPr>
        <w:tc>
          <w:tcPr>
            <w:tcW w:w="6122" w:type="dxa"/>
          </w:tcPr>
          <w:p w:rsidR="00B25873" w:rsidRPr="007E1FAE" w:rsidRDefault="00CB2294" w:rsidP="00FF08A6">
            <w:pPr>
              <w:pStyle w:val="Default"/>
              <w:rPr>
                <w:rFonts w:ascii="Calibri" w:hAnsi="Calibri"/>
                <w:sz w:val="16"/>
                <w:szCs w:val="16"/>
              </w:rPr>
            </w:pPr>
            <w:r w:rsidRPr="007E1FAE">
              <w:rPr>
                <w:rFonts w:ascii="Calibri" w:hAnsi="Calibri"/>
                <w:sz w:val="16"/>
                <w:szCs w:val="16"/>
              </w:rPr>
              <w:t>15. Identify</w:t>
            </w:r>
            <w:r w:rsidR="00B25873" w:rsidRPr="007E1FAE">
              <w:rPr>
                <w:rFonts w:ascii="Calibri" w:hAnsi="Calibri"/>
                <w:sz w:val="16"/>
                <w:szCs w:val="16"/>
              </w:rPr>
              <w:t xml:space="preserve"> main ideas drawn from more than one paragraph and summarise these</w:t>
            </w:r>
          </w:p>
        </w:tc>
        <w:tc>
          <w:tcPr>
            <w:tcW w:w="294" w:type="dxa"/>
          </w:tcPr>
          <w:p w:rsidR="00B25873" w:rsidRPr="007E1FAE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94" w:type="dxa"/>
          </w:tcPr>
          <w:p w:rsidR="00B25873" w:rsidRPr="007E1FAE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94" w:type="dxa"/>
          </w:tcPr>
          <w:p w:rsidR="00B25873" w:rsidRPr="007E1FAE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97" w:type="dxa"/>
          </w:tcPr>
          <w:p w:rsidR="00B25873" w:rsidRPr="007E1FAE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94" w:type="dxa"/>
          </w:tcPr>
          <w:p w:rsidR="00B25873" w:rsidRPr="007E1FAE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95" w:type="dxa"/>
          </w:tcPr>
          <w:p w:rsidR="00B25873" w:rsidRPr="007E1FAE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B25873" w:rsidRPr="007E1FAE" w:rsidTr="007E1FAE">
        <w:trPr>
          <w:cantSplit/>
          <w:trHeight w:val="171"/>
        </w:trPr>
        <w:tc>
          <w:tcPr>
            <w:tcW w:w="6122" w:type="dxa"/>
          </w:tcPr>
          <w:p w:rsidR="00B25873" w:rsidRPr="007E1FAE" w:rsidRDefault="00CB2294" w:rsidP="00FF08A6">
            <w:pPr>
              <w:pStyle w:val="Default"/>
              <w:rPr>
                <w:rFonts w:ascii="Calibri" w:hAnsi="Calibri"/>
                <w:sz w:val="16"/>
                <w:szCs w:val="16"/>
              </w:rPr>
            </w:pPr>
            <w:r w:rsidRPr="007E1FAE">
              <w:rPr>
                <w:rFonts w:ascii="Calibri" w:hAnsi="Calibri"/>
                <w:sz w:val="16"/>
                <w:szCs w:val="16"/>
              </w:rPr>
              <w:t>16. Identify</w:t>
            </w:r>
            <w:r w:rsidR="00B25873" w:rsidRPr="007E1FAE">
              <w:rPr>
                <w:rFonts w:ascii="Calibri" w:hAnsi="Calibri"/>
                <w:sz w:val="16"/>
                <w:szCs w:val="16"/>
              </w:rPr>
              <w:t xml:space="preserve"> how language, structure and presentation contribute to meaning</w:t>
            </w:r>
          </w:p>
        </w:tc>
        <w:tc>
          <w:tcPr>
            <w:tcW w:w="294" w:type="dxa"/>
          </w:tcPr>
          <w:p w:rsidR="00B25873" w:rsidRPr="007E1FAE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94" w:type="dxa"/>
          </w:tcPr>
          <w:p w:rsidR="00B25873" w:rsidRPr="007E1FAE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94" w:type="dxa"/>
          </w:tcPr>
          <w:p w:rsidR="00B25873" w:rsidRPr="007E1FAE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97" w:type="dxa"/>
          </w:tcPr>
          <w:p w:rsidR="00B25873" w:rsidRPr="007E1FAE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94" w:type="dxa"/>
          </w:tcPr>
          <w:p w:rsidR="00B25873" w:rsidRPr="007E1FAE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95" w:type="dxa"/>
          </w:tcPr>
          <w:p w:rsidR="00B25873" w:rsidRPr="007E1FAE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B25873" w:rsidRPr="007E1FAE" w:rsidTr="007E1FAE">
        <w:trPr>
          <w:trHeight w:val="283"/>
        </w:trPr>
        <w:tc>
          <w:tcPr>
            <w:tcW w:w="6122" w:type="dxa"/>
          </w:tcPr>
          <w:p w:rsidR="00B25873" w:rsidRPr="007E1FAE" w:rsidRDefault="00B25873" w:rsidP="00FF08A6">
            <w:pPr>
              <w:pStyle w:val="Default"/>
              <w:rPr>
                <w:rFonts w:ascii="Calibri" w:hAnsi="Calibri"/>
                <w:sz w:val="16"/>
                <w:szCs w:val="16"/>
              </w:rPr>
            </w:pPr>
            <w:r w:rsidRPr="007E1FAE">
              <w:rPr>
                <w:rFonts w:ascii="Calibri" w:hAnsi="Calibri"/>
                <w:sz w:val="16"/>
                <w:szCs w:val="16"/>
              </w:rPr>
              <w:t>17. Retrieve and record information from non-fiction</w:t>
            </w:r>
          </w:p>
        </w:tc>
        <w:tc>
          <w:tcPr>
            <w:tcW w:w="294" w:type="dxa"/>
          </w:tcPr>
          <w:p w:rsidR="00B25873" w:rsidRPr="007E1FAE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94" w:type="dxa"/>
          </w:tcPr>
          <w:p w:rsidR="00B25873" w:rsidRPr="007E1FAE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94" w:type="dxa"/>
          </w:tcPr>
          <w:p w:rsidR="00B25873" w:rsidRPr="007E1FAE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97" w:type="dxa"/>
          </w:tcPr>
          <w:p w:rsidR="00B25873" w:rsidRPr="007E1FAE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94" w:type="dxa"/>
          </w:tcPr>
          <w:p w:rsidR="00B25873" w:rsidRPr="007E1FAE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95" w:type="dxa"/>
          </w:tcPr>
          <w:p w:rsidR="00B25873" w:rsidRPr="007E1FAE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B25873" w:rsidRPr="007E1FAE" w:rsidTr="007E1FAE">
        <w:trPr>
          <w:trHeight w:val="484"/>
        </w:trPr>
        <w:tc>
          <w:tcPr>
            <w:tcW w:w="6122" w:type="dxa"/>
          </w:tcPr>
          <w:p w:rsidR="00B25873" w:rsidRPr="007E1FAE" w:rsidRDefault="00B25873" w:rsidP="00FF08A6">
            <w:pPr>
              <w:pStyle w:val="Default"/>
              <w:rPr>
                <w:rFonts w:ascii="Calibri" w:hAnsi="Calibri"/>
                <w:i/>
                <w:sz w:val="16"/>
                <w:szCs w:val="16"/>
              </w:rPr>
            </w:pPr>
            <w:r w:rsidRPr="007E1FAE">
              <w:rPr>
                <w:rFonts w:ascii="Calibri" w:hAnsi="Calibri"/>
                <w:sz w:val="16"/>
                <w:szCs w:val="16"/>
              </w:rPr>
              <w:t xml:space="preserve">18. Participate in discussion about </w:t>
            </w:r>
            <w:r w:rsidR="00CB2294" w:rsidRPr="007E1FAE">
              <w:rPr>
                <w:rFonts w:ascii="Calibri" w:hAnsi="Calibri"/>
                <w:sz w:val="16"/>
                <w:szCs w:val="16"/>
              </w:rPr>
              <w:t>both books that are read to you</w:t>
            </w:r>
            <w:r w:rsidR="007D6581">
              <w:rPr>
                <w:rFonts w:ascii="Calibri" w:hAnsi="Calibri"/>
                <w:sz w:val="16"/>
                <w:szCs w:val="16"/>
              </w:rPr>
              <w:t xml:space="preserve"> and those </w:t>
            </w:r>
            <w:r w:rsidRPr="007E1FAE">
              <w:rPr>
                <w:rFonts w:ascii="Calibri" w:hAnsi="Calibri"/>
                <w:sz w:val="16"/>
                <w:szCs w:val="16"/>
              </w:rPr>
              <w:t>y</w:t>
            </w:r>
            <w:r w:rsidR="007D6581">
              <w:rPr>
                <w:rFonts w:ascii="Calibri" w:hAnsi="Calibri"/>
                <w:sz w:val="16"/>
                <w:szCs w:val="16"/>
              </w:rPr>
              <w:t>ou</w:t>
            </w:r>
            <w:r w:rsidRPr="007E1FAE">
              <w:rPr>
                <w:rFonts w:ascii="Calibri" w:hAnsi="Calibri"/>
                <w:sz w:val="16"/>
                <w:szCs w:val="16"/>
              </w:rPr>
              <w:t xml:space="preserve"> can read for </w:t>
            </w:r>
            <w:r w:rsidR="00CB2294" w:rsidRPr="007E1FAE">
              <w:rPr>
                <w:rFonts w:ascii="Calibri" w:hAnsi="Calibri"/>
                <w:sz w:val="16"/>
                <w:szCs w:val="16"/>
              </w:rPr>
              <w:t>your</w:t>
            </w:r>
            <w:r w:rsidRPr="007E1FAE">
              <w:rPr>
                <w:rFonts w:ascii="Calibri" w:hAnsi="Calibri"/>
                <w:sz w:val="16"/>
                <w:szCs w:val="16"/>
              </w:rPr>
              <w:t>s</w:t>
            </w:r>
            <w:r w:rsidR="00CB2294" w:rsidRPr="007E1FAE">
              <w:rPr>
                <w:rFonts w:ascii="Calibri" w:hAnsi="Calibri"/>
                <w:sz w:val="16"/>
                <w:szCs w:val="16"/>
              </w:rPr>
              <w:t>elf</w:t>
            </w:r>
            <w:r w:rsidRPr="007E1FAE">
              <w:rPr>
                <w:rFonts w:ascii="Calibri" w:hAnsi="Calibri"/>
                <w:sz w:val="16"/>
                <w:szCs w:val="16"/>
              </w:rPr>
              <w:t>, taking turns and listening to what others say</w:t>
            </w:r>
          </w:p>
        </w:tc>
        <w:tc>
          <w:tcPr>
            <w:tcW w:w="294" w:type="dxa"/>
          </w:tcPr>
          <w:p w:rsidR="00B25873" w:rsidRPr="007E1FAE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94" w:type="dxa"/>
          </w:tcPr>
          <w:p w:rsidR="00B25873" w:rsidRPr="007E1FAE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94" w:type="dxa"/>
          </w:tcPr>
          <w:p w:rsidR="00B25873" w:rsidRPr="007E1FAE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97" w:type="dxa"/>
          </w:tcPr>
          <w:p w:rsidR="00B25873" w:rsidRPr="007E1FAE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94" w:type="dxa"/>
          </w:tcPr>
          <w:p w:rsidR="00B25873" w:rsidRPr="007E1FAE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95" w:type="dxa"/>
          </w:tcPr>
          <w:p w:rsidR="00B25873" w:rsidRPr="007E1FAE" w:rsidRDefault="00B25873" w:rsidP="00FF08A6">
            <w:pPr>
              <w:rPr>
                <w:rFonts w:ascii="Calibri" w:hAnsi="Calibri"/>
                <w:sz w:val="16"/>
                <w:szCs w:val="16"/>
              </w:rPr>
            </w:pPr>
          </w:p>
        </w:tc>
        <w:bookmarkStart w:id="0" w:name="_GoBack"/>
        <w:bookmarkEnd w:id="0"/>
      </w:tr>
    </w:tbl>
    <w:p w:rsidR="00387FDD" w:rsidRDefault="00387FDD" w:rsidP="00387FDD">
      <w:pPr>
        <w:spacing w:after="0"/>
      </w:pPr>
    </w:p>
    <w:p w:rsidR="008E0EB0" w:rsidRPr="005230E0" w:rsidRDefault="008E0EB0" w:rsidP="008E0EB0">
      <w:pPr>
        <w:rPr>
          <w:rFonts w:ascii="Calibri" w:eastAsia="Calibri" w:hAnsi="Calibri" w:cs="Times New Roman"/>
          <w:b/>
        </w:rPr>
      </w:pPr>
      <w:r w:rsidRPr="005230E0">
        <w:rPr>
          <w:rFonts w:ascii="Calibri" w:eastAsia="Calibri" w:hAnsi="Calibri" w:cs="Times New Roman"/>
          <w:b/>
        </w:rPr>
        <w:t>1-3 = 4b</w:t>
      </w:r>
      <w:r w:rsidRPr="005230E0">
        <w:rPr>
          <w:rFonts w:ascii="Calibri" w:eastAsia="Calibri" w:hAnsi="Calibri" w:cs="Times New Roman"/>
          <w:b/>
        </w:rPr>
        <w:tab/>
        <w:t>4-7 = 4b+</w:t>
      </w:r>
      <w:r w:rsidRPr="005230E0">
        <w:rPr>
          <w:rFonts w:ascii="Calibri" w:eastAsia="Calibri" w:hAnsi="Calibri" w:cs="Times New Roman"/>
          <w:b/>
        </w:rPr>
        <w:tab/>
        <w:t>8-10 = 4w</w:t>
      </w:r>
      <w:r w:rsidRPr="005230E0">
        <w:rPr>
          <w:rFonts w:ascii="Calibri" w:eastAsia="Calibri" w:hAnsi="Calibri" w:cs="Times New Roman"/>
          <w:b/>
        </w:rPr>
        <w:tab/>
        <w:t>11-13 = 4w+</w:t>
      </w:r>
      <w:r w:rsidRPr="005230E0">
        <w:rPr>
          <w:rFonts w:ascii="Calibri" w:eastAsia="Calibri" w:hAnsi="Calibri" w:cs="Times New Roman"/>
          <w:b/>
        </w:rPr>
        <w:tab/>
        <w:t>14-16 = 4s</w:t>
      </w:r>
      <w:r w:rsidRPr="005230E0">
        <w:rPr>
          <w:rFonts w:ascii="Calibri" w:eastAsia="Calibri" w:hAnsi="Calibri" w:cs="Times New Roman"/>
          <w:b/>
        </w:rPr>
        <w:tab/>
        <w:t>17-18 = 4s+</w:t>
      </w:r>
    </w:p>
    <w:p w:rsidR="00493E4A" w:rsidRDefault="00493E4A" w:rsidP="00493E4A">
      <w:pPr>
        <w:spacing w:after="0"/>
      </w:pPr>
    </w:p>
    <w:sectPr w:rsidR="00493E4A" w:rsidSect="00835041">
      <w:pgSz w:w="11906" w:h="16838"/>
      <w:pgMar w:top="851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38DE"/>
    <w:rsid w:val="0003256B"/>
    <w:rsid w:val="000742D5"/>
    <w:rsid w:val="0008608F"/>
    <w:rsid w:val="000E730F"/>
    <w:rsid w:val="00117547"/>
    <w:rsid w:val="0013714B"/>
    <w:rsid w:val="001670C1"/>
    <w:rsid w:val="0018496E"/>
    <w:rsid w:val="001A3999"/>
    <w:rsid w:val="001A7FF7"/>
    <w:rsid w:val="001C202A"/>
    <w:rsid w:val="002618B4"/>
    <w:rsid w:val="002649C1"/>
    <w:rsid w:val="00280434"/>
    <w:rsid w:val="002A7506"/>
    <w:rsid w:val="002E11AD"/>
    <w:rsid w:val="00300D33"/>
    <w:rsid w:val="00307587"/>
    <w:rsid w:val="00321FB2"/>
    <w:rsid w:val="00354925"/>
    <w:rsid w:val="00377A42"/>
    <w:rsid w:val="00383803"/>
    <w:rsid w:val="00387FDD"/>
    <w:rsid w:val="003F71E0"/>
    <w:rsid w:val="00406C47"/>
    <w:rsid w:val="00493E4A"/>
    <w:rsid w:val="00494E6B"/>
    <w:rsid w:val="004A1710"/>
    <w:rsid w:val="005230E0"/>
    <w:rsid w:val="00534E49"/>
    <w:rsid w:val="00541473"/>
    <w:rsid w:val="00566B49"/>
    <w:rsid w:val="005867FA"/>
    <w:rsid w:val="005C3813"/>
    <w:rsid w:val="00611471"/>
    <w:rsid w:val="00612384"/>
    <w:rsid w:val="006130D6"/>
    <w:rsid w:val="006170A5"/>
    <w:rsid w:val="00622117"/>
    <w:rsid w:val="00622EE9"/>
    <w:rsid w:val="00632E3C"/>
    <w:rsid w:val="00633BE7"/>
    <w:rsid w:val="006938DE"/>
    <w:rsid w:val="0079694A"/>
    <w:rsid w:val="007B43F3"/>
    <w:rsid w:val="007B7039"/>
    <w:rsid w:val="007C7A9E"/>
    <w:rsid w:val="007D6581"/>
    <w:rsid w:val="007E1FAE"/>
    <w:rsid w:val="007E277A"/>
    <w:rsid w:val="007F6476"/>
    <w:rsid w:val="00811A9A"/>
    <w:rsid w:val="008330AD"/>
    <w:rsid w:val="00834A69"/>
    <w:rsid w:val="00835041"/>
    <w:rsid w:val="00835DAF"/>
    <w:rsid w:val="00854FFA"/>
    <w:rsid w:val="00866C94"/>
    <w:rsid w:val="00883A4C"/>
    <w:rsid w:val="008900C0"/>
    <w:rsid w:val="00894EF9"/>
    <w:rsid w:val="00897BCA"/>
    <w:rsid w:val="008A2B55"/>
    <w:rsid w:val="008A65C0"/>
    <w:rsid w:val="008A6DDD"/>
    <w:rsid w:val="008E0EB0"/>
    <w:rsid w:val="009172E0"/>
    <w:rsid w:val="00917D3F"/>
    <w:rsid w:val="00922B7B"/>
    <w:rsid w:val="00943A29"/>
    <w:rsid w:val="00953547"/>
    <w:rsid w:val="00975182"/>
    <w:rsid w:val="00980D99"/>
    <w:rsid w:val="009A6671"/>
    <w:rsid w:val="009C00E9"/>
    <w:rsid w:val="009C220E"/>
    <w:rsid w:val="00A26391"/>
    <w:rsid w:val="00A30298"/>
    <w:rsid w:val="00A95C9B"/>
    <w:rsid w:val="00AC6878"/>
    <w:rsid w:val="00AD67B1"/>
    <w:rsid w:val="00AF47E0"/>
    <w:rsid w:val="00B25873"/>
    <w:rsid w:val="00B53F2C"/>
    <w:rsid w:val="00B73BC1"/>
    <w:rsid w:val="00B75B38"/>
    <w:rsid w:val="00BA555A"/>
    <w:rsid w:val="00BD21C7"/>
    <w:rsid w:val="00BE5ECC"/>
    <w:rsid w:val="00C05D1D"/>
    <w:rsid w:val="00C247C8"/>
    <w:rsid w:val="00C33489"/>
    <w:rsid w:val="00C73E95"/>
    <w:rsid w:val="00C77E48"/>
    <w:rsid w:val="00CB2294"/>
    <w:rsid w:val="00CB6B6C"/>
    <w:rsid w:val="00CD31A7"/>
    <w:rsid w:val="00CE37AB"/>
    <w:rsid w:val="00CF790F"/>
    <w:rsid w:val="00D2330B"/>
    <w:rsid w:val="00D34226"/>
    <w:rsid w:val="00D51398"/>
    <w:rsid w:val="00D97D80"/>
    <w:rsid w:val="00DA10F6"/>
    <w:rsid w:val="00DC6D82"/>
    <w:rsid w:val="00DD11F2"/>
    <w:rsid w:val="00E20736"/>
    <w:rsid w:val="00E34066"/>
    <w:rsid w:val="00EA1402"/>
    <w:rsid w:val="00EC668A"/>
    <w:rsid w:val="00EF5681"/>
    <w:rsid w:val="00F01D74"/>
    <w:rsid w:val="00F01D8B"/>
    <w:rsid w:val="00F12EC1"/>
    <w:rsid w:val="00F142C9"/>
    <w:rsid w:val="00F24819"/>
    <w:rsid w:val="00F32D8F"/>
    <w:rsid w:val="00F54AF1"/>
    <w:rsid w:val="00F7579A"/>
    <w:rsid w:val="00F87A55"/>
    <w:rsid w:val="00FB274C"/>
    <w:rsid w:val="00FC0BAD"/>
    <w:rsid w:val="00FE44EA"/>
    <w:rsid w:val="00FF7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94E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94E6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27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277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94E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94E6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27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277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24ECF-5F93-4C2C-B088-3E5922887A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7F04024D</Template>
  <TotalTime>4</TotalTime>
  <Pages>1</Pages>
  <Words>344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Boddy</dc:creator>
  <cp:lastModifiedBy>W Fisk</cp:lastModifiedBy>
  <cp:revision>6</cp:revision>
  <cp:lastPrinted>2015-10-06T13:55:00Z</cp:lastPrinted>
  <dcterms:created xsi:type="dcterms:W3CDTF">2015-10-05T20:55:00Z</dcterms:created>
  <dcterms:modified xsi:type="dcterms:W3CDTF">2015-10-06T13:55:00Z</dcterms:modified>
</cp:coreProperties>
</file>